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99" w:rsidRDefault="00D34C9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2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bookmarkStart w:id="0" w:name="_GoBack"/>
      <w:r>
        <w:t>Улік устаноў адукацыі, якія рэалізуюць адукацыйную праграму спецыяльнай адукацыі на ўзроўні дашкольнай адукацыі, адукацыйную праграму спецыяльнай адукацыі на ўзроўні дашкольнай адукацыі для асоб з інтэлектуальнай недастатковасцю</w:t>
      </w:r>
    </w:p>
    <w:bookmarkEnd w:id="0"/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>Поўная назва юрыдычнай асобы: _______________________________________________________________________________________________________________________________</w:t>
            </w:r>
            <w:r>
              <w:br/>
              <w:t>Паштовы адрас (фактычны): ___________________________________________________________________________________________________________________________________</w:t>
            </w:r>
            <w:r>
              <w:br/>
              <w:t>Электронны адрас (www, e-mail): ______________________________________________________________________________________________________________________________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493"/>
        <w:gridCol w:w="1308"/>
        <w:gridCol w:w="1748"/>
        <w:gridCol w:w="1537"/>
        <w:gridCol w:w="1804"/>
        <w:gridCol w:w="2009"/>
        <w:gridCol w:w="1801"/>
        <w:gridCol w:w="1682"/>
        <w:gridCol w:w="1559"/>
      </w:tblGrid>
      <w:tr w:rsidR="00A77480">
        <w:trPr>
          <w:trHeight w:val="23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Горад ці пасёлак гарадскога тыпу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Сельскі населены пункт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Аграгарадок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Зоны радыяцыйнага забруджвання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Ажыццяўляе фінансава-эканамічную дзейнасць самастойна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Размешчана на першым паверсе жылога будынка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Установа з беларускай мовай навучання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наступнага адсялення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правам на адсяленне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правам пражывання з перыядычным радыяцыйным кантролем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3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Від установы дашкольнай адукацыі</w:t>
      </w:r>
    </w:p>
    <w:p w:rsidR="00A77480" w:rsidRDefault="00A77480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411"/>
        <w:gridCol w:w="1898"/>
        <w:gridCol w:w="2056"/>
        <w:gridCol w:w="2489"/>
        <w:gridCol w:w="2339"/>
        <w:gridCol w:w="2307"/>
        <w:gridCol w:w="2210"/>
      </w:tblGrid>
      <w:tr w:rsidR="00A77480">
        <w:trPr>
          <w:trHeight w:val="24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Установа дашкольнай адукацыі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Установы агульнай сярэдняй адукацыі, якія рэалізуюць адукацыйную праграму дашкольнай адукацыі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Установы спецыяльнай адукацыі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дзіцячы сад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санаторны дзіцячы сад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дашкольны цэнтр развіцця дзіцяці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цэнтр карэкцыйна-развіваючага навучання і рэабілітацыі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спецыяльная школа, спецыяльная школа-інтэрнат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спецыяльны дзіцячы сад</w:t>
            </w:r>
          </w:p>
        </w:tc>
      </w:tr>
      <w:tr w:rsidR="00A77480">
        <w:trPr>
          <w:trHeight w:val="2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Коды органа кіравання і формы ўласнасці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792"/>
        <w:gridCol w:w="6079"/>
      </w:tblGrid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органа кіравання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формы ўласнасці</w:t>
            </w: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Стан спецыяльнага дзіцячага сада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251"/>
        <w:gridCol w:w="3244"/>
        <w:gridCol w:w="2090"/>
        <w:gridCol w:w="3319"/>
        <w:gridCol w:w="1286"/>
        <w:gridCol w:w="1286"/>
        <w:gridCol w:w="1537"/>
      </w:tblGrid>
      <w:tr w:rsidR="00A77480">
        <w:trPr>
          <w:trHeight w:val="24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Дзеючы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Знаходзіцца на капітальным рамонце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Часова зачынены на бягучы рамонт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Не ўкамплектаваны дзецьмі на 100 %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Пераўкамплектаваны дзецьмі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20 %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21–39 %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40 % і болей</w:t>
            </w:r>
          </w:p>
        </w:tc>
      </w:tr>
      <w:tr w:rsidR="00A77480">
        <w:trPr>
          <w:trHeight w:val="24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Рэжым работы спецыяльнага дзіцячага сада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689"/>
        <w:gridCol w:w="5849"/>
        <w:gridCol w:w="2332"/>
      </w:tblGrid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Пяцідзённы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Шасцідзённы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</w:t>
            </w: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lastRenderedPageBreak/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Працягласць работы спецыяльнага дзіцячага сада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749"/>
        <w:gridCol w:w="2885"/>
        <w:gridCol w:w="3637"/>
        <w:gridCol w:w="2882"/>
      </w:tblGrid>
      <w:tr w:rsidR="00A77480">
        <w:trPr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24 гадзіны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 гадзін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10,5 гадзіны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2 да 7 гадзін</w:t>
            </w:r>
          </w:p>
        </w:tc>
      </w:tr>
      <w:tr w:rsidR="00A77480">
        <w:trPr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груп у спецыяльным дзіцячым садзе, якія дзейнічаюць на пастаяннай аснове, па працягласці іх работы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235"/>
        <w:gridCol w:w="1386"/>
        <w:gridCol w:w="1103"/>
        <w:gridCol w:w="1389"/>
        <w:gridCol w:w="2247"/>
        <w:gridCol w:w="1110"/>
        <w:gridCol w:w="1110"/>
        <w:gridCol w:w="1110"/>
        <w:gridCol w:w="1110"/>
        <w:gridCol w:w="1110"/>
        <w:gridCol w:w="1103"/>
      </w:tblGrid>
      <w:tr w:rsidR="00A77480">
        <w:trPr>
          <w:trHeight w:val="238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Агульная колькасць груп – усяго</w:t>
            </w:r>
            <w:r>
              <w:br/>
              <w:t>(сума граф 3–6)</w:t>
            </w:r>
          </w:p>
        </w:tc>
        <w:tc>
          <w:tcPr>
            <w:tcW w:w="40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з працягласцю работы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24 гадзіны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 гадзін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10,5 гадзіны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2 да 7 гадзін – усяго (сума граф 7–12)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 гадзіны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 гадзіны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 гадзіны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 гадзін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 гадзін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 гадзін</w:t>
            </w:r>
          </w:p>
        </w:tc>
      </w:tr>
      <w:tr w:rsidR="00A77480">
        <w:trPr>
          <w:trHeight w:val="2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груп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 іх дзяцей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дзяцей з асаблівасцямі псіхафізічнага развіцця ў спецыяльным дзіцячым садзе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852"/>
        <w:gridCol w:w="993"/>
        <w:gridCol w:w="2433"/>
        <w:gridCol w:w="2537"/>
        <w:gridCol w:w="3520"/>
      </w:tblGrid>
      <w:tr w:rsidR="00A77480">
        <w:trPr>
          <w:trHeight w:val="238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дзеці-дзяўчынкі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дзеці-інваліды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дзеці, якія пражываюць у іншым раёне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дзяцей – усяго (сума радкоў 02–10)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ва ўзросце: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ад 2 месяцаў да 1 года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1 года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2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3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4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5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6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7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8 гадоў і больш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дзяцей, якія праходзяць дадатковы год навучання па адукацыйных праграмах спецыяльнай адукацыі на ўзроўні дашкольнай адукацыі – ад 6 да 7 гадоў (з радка 01)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дзяцей, якія праходзяць дадатковы год навучання па адукацыйных праграмах спецыяльнай адукацыі на ўзроўні дашкольнай адукацыі – ад 7 да 8 гадоў (з радка 01)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comment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аздараўленні і льготах па аплаце харчавання дзяцей з асаблівасцямі псіхафізічнага развіцця ў спецыяльным дзіцячым садзе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2"/>
        <w:gridCol w:w="820"/>
        <w:gridCol w:w="3844"/>
      </w:tblGrid>
      <w:tr w:rsidR="00A77480">
        <w:trPr>
          <w:trHeight w:val="238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чалавек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дзяцей, якія ахоплены аздараўленчымі мерапрыемствамі: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санаторыі, іншых аздараўленчых установах (ад установы адукацыі)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дзяцей, бацькі якіх: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вызвалены ад платы за харчаванне дзяцей поўнасцю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аплачваюць 70 % кошту харчавання дзяцей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аплачваюць 50 % кошту харчавання дзяцей (сума радкоў 6–10)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маюць трох і больш дзяцей ва ўзросце да 18 гадоў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жывуць у зонах радыяцыйнага забруджвання: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наступнага адсялення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з правам на адсяленне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пражывання з перыядычным радыяцыйным кантролем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з’яўляюцца апекунамі, прыёмнымі бацькамі, бацькамі-выхавальнікамі дзіцячых дамоў сямейнага тыпу, дзіцячых вёсак (гарадкоў)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дзяцей, для якіх арганізаваны падвоз да ўстановы адукацыі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дзяцей, якія наведваюць басейн</w:t>
            </w: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груп для дзяцей з асаблівасцямі псіхафізічнага развіцця і дзяцей у іх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1908"/>
        <w:gridCol w:w="3590"/>
        <w:gridCol w:w="3586"/>
      </w:tblGrid>
      <w:tr w:rsidR="00A77480">
        <w:trPr>
          <w:trHeight w:val="238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 – усяго, адзінак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дзяцей у групах – усяго, чалавек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Агульная колькасць груп – усяго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групы кароткачасовага знаходжання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 тым ліку групы для дзяцей з: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парушэннем слыху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цяжкімі парушэннямі маўлення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парушэннямі зроку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інтэлектуальнай недастатковасцю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парушэннямі функцый апорна-рухальнага апарату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цяжкасцямі ў навучанні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цяжкімі, множнымі парушэннямі ў фізічным і (або) псіхічным развіцці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расстройствамі аўтыстычнага спектра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груп групы з 24-гадзінным знаходжаннем дзяцей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Звесткі аб колькасці дзяцей у спецыяльным дзіцячым садзе, якія асвойваюць адукацыйную праграму на даму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0"/>
        <w:gridCol w:w="852"/>
        <w:gridCol w:w="3244"/>
      </w:tblGrid>
      <w:tr w:rsidR="00A77480">
        <w:trPr>
          <w:trHeight w:val="238"/>
        </w:trPr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З агульнага ліку дзяцей у групах колькасць асоб, якія асвойваюць адукацыйную праграму на даму, – усяго (сума радкоў 02, 03)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6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адукацыйную праграму: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6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спецыяльнай адукацыі на ўзроўні дашкольнай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спецыяльнай адукацыі на ўзроўні дашкольнай адукацыі для асоб з інтэлектуальнай недастатковасцю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наведванні дзецьмі спецыяльнага дзіцячага сада ў справаздачным перыядзе і аб сярэднегадавой колькасці дзяцей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5"/>
        <w:gridCol w:w="792"/>
        <w:gridCol w:w="2653"/>
        <w:gridCol w:w="3486"/>
      </w:tblGrid>
      <w:tr w:rsidR="00A77480">
        <w:trPr>
          <w:trHeight w:val="238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дзецьмі ва ўзросце 3 гадоў і больш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дзён работы ўстановы дашкольнай адукацыі ў справаздачным перыядзе, дзён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чалавека-дзён, якія праведзены ў групах дзецьмі, чалавека-дзён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чалавека-дзён, якія прапушчаны дзецьмі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па прычыне хваробы дзяцей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 іншых прычынах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Сярэднегадавая колькасць дзяцей, чалавек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выпадкаў захворванняў у дзяцей у спецыяльным дзіцячым садзе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2977"/>
        <w:gridCol w:w="849"/>
        <w:gridCol w:w="3725"/>
        <w:gridCol w:w="2216"/>
      </w:tblGrid>
      <w:tr w:rsidR="00A77480">
        <w:trPr>
          <w:trHeight w:val="24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па Міжнароднай класіфікацыі хвароб 10-га перагляду*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Зарэгістравана выпадкаў захворванняў за справаздачны перыяд, усяго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 дзяцей ва ўзросце 3 гадоў і больш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Усяго (сума радкоў 02, 07, 10, 15)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некаторыя інфекцыйныя і паразітарныя хваробы – усяго (сума радкоў 03–06)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A00–B99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кішэчныя інфекцыі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A00–A09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шкарлятына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A38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ветраная воспа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B01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іншыя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хваробы эндакрыннай сістэмы, расстройствы харчавання і парушэнні абмену рэчываў – усяго (сума радкоў 08, 09)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E00–E89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класічная фенілкетанурыя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E70.0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іншыя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хваробы органаў дыхання – усяго (сума радкоў 11–14)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J00–J99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вострыя інфекцыі верхніх дыхальных шляхоў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J06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грып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J10–J11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пнеўманіі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J12–J18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іншыя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траўмы, атручванні і некаторыя іншыя вынікі ўздзеяння знешніх прычын – усяго (сума радкоў 16, 17)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S00–T98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траўмы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S00–T35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іншыя захворванні</w:t>
            </w: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Траўмы, атрыманыя ва ўстанове, – усяго (з радка 16)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  <w:spacing w:after="240"/>
      </w:pPr>
      <w:r>
        <w:t>* Код па Міжнароднай класіфікацыі хвароб 10-га перагляду.</w:t>
      </w:r>
    </w:p>
    <w:p w:rsidR="00A77480" w:rsidRDefault="00A77480">
      <w:pPr>
        <w:pStyle w:val="onestring"/>
      </w:pPr>
      <w:r>
        <w:lastRenderedPageBreak/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мовах, на якіх вядзецца работа ў групах у спецыяльным дзіцячым садзе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619"/>
        <w:gridCol w:w="1009"/>
        <w:gridCol w:w="1559"/>
        <w:gridCol w:w="990"/>
        <w:gridCol w:w="852"/>
        <w:gridCol w:w="993"/>
        <w:gridCol w:w="1132"/>
        <w:gridCol w:w="993"/>
        <w:gridCol w:w="993"/>
        <w:gridCol w:w="993"/>
        <w:gridCol w:w="849"/>
        <w:gridCol w:w="1647"/>
        <w:gridCol w:w="1458"/>
      </w:tblGrid>
      <w:tr w:rsidR="00A77480">
        <w:trPr>
          <w:trHeight w:val="238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 – усяго, адзінак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дзяцей у групах – усяго, чалавек (сума граф 5–13)</w:t>
            </w:r>
          </w:p>
        </w:tc>
        <w:tc>
          <w:tcPr>
            <w:tcW w:w="34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групах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першага ранняга ўзросту (да 1 года)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другога ранняга ўзросту (ад 1 да 2 гадоў)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першай малодшай (ад 2 да 3 гадоў)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другой малодшай (ад 3 да 4 гадоў)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сярэдняй (ад 4 да 5 гадоў)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старшай (ад 5 да 6 гадоў)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старшай (ад 6 да 7 гадоў)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старшай (ад 7 да 8 гадоў)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рознаўзроставых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для дзяцей, якія навучаюцца па адукацыйнай праграме пачатковай адукацыі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02–04)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мовах выкладання: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Вывучэнне роднай мовы нацыянальных меншасцей – усяго (сума радкоў 05–09):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украінская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польская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літоўская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яўрэйская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гуртках па інтарэсах у спецыяльным дзіцячым садзе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861"/>
        <w:gridCol w:w="1572"/>
        <w:gridCol w:w="3165"/>
        <w:gridCol w:w="1572"/>
        <w:gridCol w:w="3165"/>
      </w:tblGrid>
      <w:tr w:rsidR="00A77480">
        <w:trPr>
          <w:trHeight w:val="238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напрамку дзейнасці гурткоў па інтарэсах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гурткоў па інтарэсах, адзінак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дзяцей, якія наведваюць гурткі па інтарэсах, чалавек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платнай аснове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платнай аснове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02–09)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дзіцячае ручное ткацтва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харэаграфія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тэхнічнае канструяванне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дэкаратыўна-прыкладное мастацтва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дзіцячы фітнес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найпрасцейшы турызм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замежных моў (сума радкоў 10–16)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англійскай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нямецкай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французскай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польскай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літоўскай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яўрэйскай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іншых замежных моў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дзяцей у групах кароткачасовага знаходжання (ад 2 да 7 гадзін) у спецыяльным дзіцячым садзе</w:t>
      </w:r>
    </w:p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850"/>
        <w:gridCol w:w="1133"/>
        <w:gridCol w:w="3828"/>
        <w:gridCol w:w="993"/>
        <w:gridCol w:w="3388"/>
      </w:tblGrid>
      <w:tr w:rsidR="00A77480">
        <w:trPr>
          <w:trHeight w:val="238"/>
        </w:trPr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дзяцей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дзяўчынкі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іх, якія не наведваюць установу адукацыі на пастаяннай аснове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іх, якія не наведваюць установу адукацыі на пастаяннай аснове</w:t>
            </w:r>
          </w:p>
        </w:tc>
      </w:tr>
      <w:tr w:rsidR="00A77480">
        <w:trPr>
          <w:trHeight w:val="238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дзяцей у групах кароткачасовага знаходжання (ад 2 да 7 гадзін) і колькасць дзяцей, якія праходзяць выхаванне і навучанне на даму па адукацыйных праграмах спецыяльнай адукацыі (выкладчык-выхавальнік на даму), – усяго (сума радкоў 02–05)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ва ўзросце: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2 месяцаў да 1 года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1 года да 3 гадоў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3 гадоў да 6 гадоў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7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 6 гадоў і больш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плошчы і колькасці памяшканняў спецыяльнага дзіцячага сада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789"/>
        <w:gridCol w:w="3882"/>
        <w:gridCol w:w="1961"/>
        <w:gridCol w:w="2851"/>
      </w:tblGrid>
      <w:tr w:rsidR="00A77480">
        <w:trPr>
          <w:trHeight w:val="23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Адзінка вымярэння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здадзена ў арэнду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месцаў у спецыяльным дзіцячым садзе: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фактычна з улікам прызначэння груп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фактычна без уліку прызначэння груп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згодна з праектнай дакументацыяй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Агульная плошча ўсіх памяшканняў спецыяльнага дзіцячага сада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квадратных метраў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яе плошча групавых памяшканняў (прыёмнай, спальні, пакоя для гульні, туалетнага і буфетнага пакояў)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квадратных метраў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групавых памяшканняў: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фактычна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згодна з праектнай дакументацыяй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якія змянілі прызначэнне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ізалятараў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месцаў у ізалятарах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у спецыяльным дзіцячым садзе: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плавальнага басейна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дзеючы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знаходзіцца на капітальным рамонце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зачынены і патрабуе мадэрнізацыі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памяшкання цеплапрацэдур з абагравальнай камерай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кабінетаў настаўніка-дэфектолага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абсталяваны ў асобным пакоі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кабінетаў педагога-псіхолага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абсталяваны ў асобным пакоі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сталовай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музычнай залы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спартыўнай залы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1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сумешчанай спартыўна-музычнай залы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адзінак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/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comment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18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Тэхнічны стан памяшкання спецыяльнага дзіцячага сада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4"/>
        <w:gridCol w:w="824"/>
        <w:gridCol w:w="4548"/>
      </w:tblGrid>
      <w:tr w:rsidR="00A77480">
        <w:trPr>
          <w:trHeight w:val="238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Памяшканне спецыяльнага дзіцячага сада: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патрабуе капітальнага рамонту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знаходзіцца ў аварыйным стане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мае: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усе віды добраўпарадкавання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водаправод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цэнтральнае ацяпленне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каналізацыю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сістэму відэаназірання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аўтаматычную пажарную сігналізацыю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кнопку трывожнай сігналізацыі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пабудавана па тыпавым праекце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інфармацыйнага і камунікацыйнага абсталявання спецыяльнага дзіцячага сада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2"/>
        <w:gridCol w:w="780"/>
        <w:gridCol w:w="4734"/>
      </w:tblGrid>
      <w:tr w:rsidR="00A77480">
        <w:trPr>
          <w:trHeight w:val="238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 – усяго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Колькасць у спецыяльным дзіцячым садзе: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праектараў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прынтараў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сканераў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сэнсарных панэлей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камп’ютарных класаў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персанальных камп’ютараў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шматфункцыянальных прыстасаванняў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знаходзяцца ў складзе лакальнай вылічальнай сеткі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маюць выхад у Інтэрнэт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даступныя для выкарыстання выхавальнікамі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даступныя для выкарыстання выхаванцамі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Від падключэння да Інтэрнэту: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ISDN-сувязь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лічбавая абаненцкая лінія (тэхналогія xDSL і гэтак далей)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іншая кабельная сувязь (уключаючы вылучаныя лініі, оптавалакно і іншае)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бесправадная сувязь (спадарожнікавая, радыёсувязь і іншая)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Максімальная хуткасць перадачы даных праз Інтэрнэт: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ніжэй за 256 кбіт/с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256 кбіт/с – 1,9 Мбіт/с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2 Мбіт/с і вышэй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у спецыяльным дзіцячым садзе: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адраса электроннай пошты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вэб-сайта ў Інтэрнэце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электронных сродкаў для навучання і кіравання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lastRenderedPageBreak/>
        <w:t>Табліца 20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сродках, атрыманых у справаздачным перыядзе спецыяльным дзіцячым садам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(рублёў)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1"/>
        <w:gridCol w:w="846"/>
        <w:gridCol w:w="3109"/>
      </w:tblGrid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сродкаў, якія ў справаздачным перыядзе атрыманы ад: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платных адукацыйных паслуг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платы за харчаванне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добраахвотных узносаў і з іншых крыніц фінансавання, не забароненых заканадаўствам, якія залічаны на бягучы разліковы рахунак па ўліку пазабюджэтных сродкаў установы дашкольнай адукацыі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колькасці пасад па штатным раскладзе і фактычна занятых пасадах у спецыяльным дзіцячым садзе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5"/>
        <w:gridCol w:w="852"/>
        <w:gridCol w:w="3674"/>
        <w:gridCol w:w="3825"/>
      </w:tblGrid>
      <w:tr w:rsidR="00A77480">
        <w:trPr>
          <w:trHeight w:val="238"/>
        </w:trPr>
        <w:tc>
          <w:tcPr>
            <w:tcW w:w="2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штатных адзінак (ставак), з двума знакамі пасля коскі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штатным раскладзе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запоўнена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02, 13, 22–24)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педагагічны персанал – усяго (сума радкоў 03–05, 07–12)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загадчык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намеснік загадчыка па асноўнай дзейнасці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выхавальнік-метадыст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выхавальнік дашкольнай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 колькасць выхавальнікаў дашкольнай адукацыі, якія ажыццяўляюць персанальнае суправаджэнне дзяцей з расстройствамі аўтыстычнага спектра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педагог-псіхолаг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педагог сацыяльны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настаўнік-дэфектолаг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кіраўнік фізічнага выхавання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музычны кіраўнік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настаўнік дадатковай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медыцынскі персанал – усяго (сума радкоў 14, 17–21)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851"/>
            </w:pPr>
            <w:r>
              <w:t>урач (сума радкоў 15 і 16)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1134"/>
            </w:pPr>
            <w:r>
              <w:t>педыятр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іншыя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медыцынская сястра агульнай практыкі (старэйшая), медыцынскі брат агульнай практыкі (старэйшы)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медыцынская сястра агульнай практыкі, медыцынскі брат агульнай практыкі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медыцынская сястра-масажыст, медыцынскі брат-масажыст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медыцынская сястра па фізіятэрапіі, медыцынскі брат па фізіятэрапіі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інструктар па лячэбнай фізкультуры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памочнік выхавальніка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повар</w:t>
            </w:r>
            <w:r>
              <w:br/>
              <w:t>шэф-повар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1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пасады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1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Састаў педагагічных работнікаў (з улікам сумяшчальнікаў) у спецыяльным дзіцячым садзе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427"/>
        <w:gridCol w:w="993"/>
        <w:gridCol w:w="417"/>
        <w:gridCol w:w="1068"/>
        <w:gridCol w:w="927"/>
        <w:gridCol w:w="1081"/>
        <w:gridCol w:w="417"/>
        <w:gridCol w:w="1068"/>
        <w:gridCol w:w="927"/>
        <w:gridCol w:w="1081"/>
        <w:gridCol w:w="417"/>
        <w:gridCol w:w="1030"/>
        <w:gridCol w:w="417"/>
        <w:gridCol w:w="1030"/>
        <w:gridCol w:w="417"/>
        <w:gridCol w:w="1030"/>
        <w:gridCol w:w="417"/>
        <w:gridCol w:w="927"/>
      </w:tblGrid>
      <w:tr w:rsidR="00A77480">
        <w:trPr>
          <w:trHeight w:val="24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паказчыка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радка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Колькасць работнікаў – усяго, чалавек</w:t>
            </w:r>
          </w:p>
        </w:tc>
        <w:tc>
          <w:tcPr>
            <w:tcW w:w="40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агульнай колькасці работнікаў (з графы 3)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якія маюць адукацыю</w:t>
            </w:r>
          </w:p>
        </w:tc>
        <w:tc>
          <w:tcPr>
            <w:tcW w:w="18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якія маюць катэгорыю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вышэйшую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сярэднюю спецыяльную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вышэйшую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першую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другую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катэгорыі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педагагічную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па напрамку адукацыі «педагогіка дзяцінства»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маюць спецыяльную адукацыю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педагагічную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па напрамку адукацыі «педагогіка дзяцінства»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маюць спецыяльную адукацыю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з сярэдняй спецыяльнай адукацыяй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з сярэдняй спецыяльнай адукацыяй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з сярэдняй спецыяльнай адукацыяй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усяго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з сярэдняй спецыльнай адукацыяй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Педагагічныя работнікі – усяго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загадчык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намеснік загадчыка па асноўнай дзейнасці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выхавальнік дашкольнай адукацыі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 іх колькасць выхавальнікаў дашкольнай адукацыі, якія ажыццяўляюць персанальнае суправаджэнне дзяцей з расстройствамі аўтыстычнага спектра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выхавальнік-метадыст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музычны кіраўнік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сацыяльны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настаўнік-дэфектолаг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педагог-псіхолаг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кіраўнік фізічнага выхавання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настаўнік дадатковай адукацыі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іншыя педагогі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23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педагагічных работніках спецыяльнага дзіцячага сада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  <w:gridCol w:w="798"/>
        <w:gridCol w:w="2354"/>
        <w:gridCol w:w="3778"/>
      </w:tblGrid>
      <w:tr w:rsidR="00A77480">
        <w:trPr>
          <w:trHeight w:val="238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З агульнай колькасці настаўнікаў-дэфектолагаў – колькасць настаўнікаў-дэфектолагаў, якія працуюць з дзецьмі: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настаўнік-лагапед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сурдапедагог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тыфлапедагог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алігафрэнапедагог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педагагічных работнікаў (з табліцы 22 дадзенага дадатку) – колькасць педагогаў, якія маюць: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агульную сярэднюю адукацыю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Ганаровую грамату Міністэрства адукацыі Рэспублікі Беларусь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нагрудны знак Міністэрства адукацыі «Выдатнік адукацыі»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ганаровае званне «Заслужаны настаўнік Рэспублікі Беларусь»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ганаровае званне «Заслужаны работнік адукацыі Рэспублікі Беларусь»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дзяржаўныя ўзнагароды Рэспублікі Беларусь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вучоную ступень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педагагічных работнікаў (з табліцы 22 дадзенага дадатку) – колькасць педагогаў, якім прызначана пенсія ў 50 гадоў з улікам дзеючага пенсіённага заканадаўства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педагагічных работнікаў (з табліцы 22 дадзенага дадатку) – колькасць педагогаў, якія павысілі кваліфікацыю за справаздачны перыяд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агульнай колькасці педагагічных работнікаў (з табліцы 22 дадзенага дадатку) – колькасць педагогаў, якія працуюць на ўмовах няпоўнага рабочага часу, усяго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іх маюць педагагічную адукацыю (з радка 14)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па напрамку адукацыі «педагогіка дзяцінства» (з радка 15)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  <w:spacing w:before="120"/>
      </w:pPr>
      <w:r>
        <w:t> </w:t>
      </w:r>
    </w:p>
    <w:p w:rsidR="00A77480" w:rsidRDefault="00A77480">
      <w:pPr>
        <w:pStyle w:val="onestring"/>
      </w:pPr>
      <w:r>
        <w:t>Табліца 24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педагагічных работнікаў па стажы работы ў бюджэтных арганізацыях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403"/>
        <w:gridCol w:w="1537"/>
        <w:gridCol w:w="1273"/>
        <w:gridCol w:w="1194"/>
        <w:gridCol w:w="1194"/>
        <w:gridCol w:w="1389"/>
        <w:gridCol w:w="1389"/>
        <w:gridCol w:w="1389"/>
        <w:gridCol w:w="1603"/>
      </w:tblGrid>
      <w:tr w:rsidR="00A77480">
        <w:trPr>
          <w:trHeight w:val="238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Стаж работы ў бюджэтных арганізацыях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1 года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 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 гады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 гады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5 гадоў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5 да 10 гадоў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10 да 15 гадоў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 гадоў і больш</w:t>
            </w:r>
          </w:p>
        </w:tc>
      </w:tr>
      <w:tr w:rsidR="00A77480">
        <w:trPr>
          <w:trHeight w:val="23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3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педагагічных работнікаў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маладых спецыялістаў (з радка 01)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колькасці педагагічных работнікаў па ўзросце ў спецыяльным дзіцячым садзе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1"/>
        <w:gridCol w:w="2716"/>
        <w:gridCol w:w="1138"/>
        <w:gridCol w:w="1138"/>
        <w:gridCol w:w="1138"/>
        <w:gridCol w:w="3115"/>
      </w:tblGrid>
      <w:tr w:rsidR="00A77480">
        <w:trPr>
          <w:trHeight w:val="238"/>
        </w:trPr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Узрост педагагічных работнікаў, гадоў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44 да 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58 да 60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60 і больш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педагагічных работнікаў – усяго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загадчык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 загадчыка па асноўнай дзейнасці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выхавальнік дашкольнай адукацыі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настаўнік-дэфектолаг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педагогі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З агульнай колькасці педагагічных работнікаў колькасць мужчын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работнікаў па палавой прыналежнасці ў спецыяльным дзіцячым садзе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852"/>
        <w:gridCol w:w="3898"/>
        <w:gridCol w:w="1675"/>
        <w:gridCol w:w="3627"/>
      </w:tblGrid>
      <w:tr w:rsidR="00A77480">
        <w:trPr>
          <w:trHeight w:val="238"/>
        </w:trPr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работнікаў – усяго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маюць педагагічную адукацыю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 напрамку адукацыі «педагогіка дзяцінства»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З агульнай колькасці педагагічных работнікаў (з табліцы 23 дадзенага дадатка):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мужчыны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педагагічныя работнікі, якія працуюць загадчыкамі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мужчыны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педагагічныя работнікі, якія працуюць кіраўнікамі фізічнага выхавання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мужчыны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педагагічныя работнікі, якія працуюць у групах для дзяцей ва ўзросце да 3 гадоў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мужчыны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педагагічныя работнікі, якія працуюць выхавальнікамі дашкольнай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мужчыны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настаўнікі-дэфектолагі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мужчыны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мужчын, якія працуюць на іншых пасадах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comment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"/>
      </w:pPr>
      <w:r>
        <w:t> </w:t>
      </w:r>
    </w:p>
    <w:sectPr w:rsidR="00A77480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665F01"/>
    <w:rsid w:val="00A77480"/>
    <w:rsid w:val="00D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C65E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2023-02-13T12:40:00Z</dcterms:modified>
</cp:coreProperties>
</file>